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1276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E32532" w:rsidRPr="00354858" w:rsidTr="005F1275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32532" w:rsidRPr="00354858" w:rsidRDefault="00E32532" w:rsidP="005F127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Pathophysiology of </w:t>
            </w:r>
            <w:proofErr w:type="spellStart"/>
            <w:r w:rsidRPr="00354858">
              <w:rPr>
                <w:rFonts w:ascii="Arial" w:hAnsi="Arial" w:cs="Arial"/>
                <w:b/>
                <w:sz w:val="20"/>
                <w:szCs w:val="20"/>
                <w:lang w:val="en-US"/>
              </w:rPr>
              <w:t>endocrinopathies</w:t>
            </w:r>
            <w:proofErr w:type="spellEnd"/>
          </w:p>
        </w:tc>
      </w:tr>
      <w:tr w:rsidR="00E32532" w:rsidRPr="00354858" w:rsidTr="005F1275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354858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3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666BBD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1D4E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353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Assoc.prof. 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Tičinović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Kurir</w:t>
            </w:r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32532" w:rsidRPr="00354858" w:rsidTr="005F1275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353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Assist.prof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54858">
              <w:rPr>
                <w:rFonts w:ascii="Arial" w:hAnsi="Arial" w:cs="Arial"/>
                <w:sz w:val="20"/>
                <w:szCs w:val="20"/>
              </w:rPr>
              <w:t>Joško Božić</w:t>
            </w:r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Assist.prof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54858">
              <w:rPr>
                <w:rFonts w:ascii="Arial" w:hAnsi="Arial" w:cs="Arial"/>
                <w:sz w:val="20"/>
                <w:szCs w:val="20"/>
              </w:rPr>
              <w:t>Mladen Krnić</w:t>
            </w:r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Anela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Novak</w:t>
            </w:r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Veselin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Škrabić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Marino Vilović</w:t>
            </w:r>
            <w:r>
              <w:rPr>
                <w:rFonts w:ascii="Arial" w:hAnsi="Arial" w:cs="Arial"/>
                <w:sz w:val="20"/>
                <w:szCs w:val="20"/>
              </w:rPr>
              <w:t>, MD</w:t>
            </w:r>
          </w:p>
        </w:tc>
        <w:tc>
          <w:tcPr>
            <w:tcW w:w="12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E32532" w:rsidRPr="00354858" w:rsidTr="005F1275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353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E32532" w:rsidRPr="00354858" w:rsidTr="005F1275">
        <w:tc>
          <w:tcPr>
            <w:tcW w:w="94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E3253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interpret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underlying 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pathophysiological mechanisms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endocrinopathies</w:t>
            </w:r>
            <w:proofErr w:type="spellEnd"/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describe and explain the clinical features associated with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most common disorders of the endocrine system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describe, analyze and discuss systemic disorders related to the endocrine system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explain and critically interpret the tests used in the diagnosis of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endocrinopathies</w:t>
            </w:r>
            <w:proofErr w:type="spellEnd"/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Lectures (10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Pathophysiological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mechanisms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endocrinopathies</w:t>
            </w:r>
            <w:proofErr w:type="spellEnd"/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Pathophysiology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mellitus</w:t>
            </w:r>
            <w:proofErr w:type="spellEnd"/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glands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diseases</w:t>
            </w:r>
            <w:proofErr w:type="spellEnd"/>
          </w:p>
          <w:p w:rsidR="00E32532" w:rsidRDefault="00E32532" w:rsidP="00E3253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Pituitary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Metabolic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endocrine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</w:p>
          <w:p w:rsidR="00E32532" w:rsidRPr="00354858" w:rsidRDefault="00E32532" w:rsidP="005F1275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Seminars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(10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Adrenal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glands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diseases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Pathophysiology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osteoporosis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diagnostic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endocrinology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CAH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sex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hormones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532" w:rsidRPr="00354858" w:rsidRDefault="00E32532" w:rsidP="005F1275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(5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</w:p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2532" w:rsidRPr="00354858" w:rsidTr="005F1275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532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E32532" w:rsidRPr="00354858">
                      <w:rPr>
                        <w:rFonts w:ascii="Segoe UI Symbol" w:eastAsia="MS Gothic" w:hAnsi="Segoe UI Symbol" w:cs="Segoe UI Symbol"/>
                        <w:b w:val="0"/>
                        <w:sz w:val="20"/>
                        <w:szCs w:val="20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E32532" w:rsidRPr="00354858">
                      <w:rPr>
                        <w:rFonts w:ascii="Segoe UI Symbol" w:eastAsia="MS Gothic" w:hAnsi="Segoe UI Symbol" w:cs="Segoe UI Symbol"/>
                        <w:b w:val="0"/>
                        <w:sz w:val="20"/>
                        <w:szCs w:val="20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32532" w:rsidRPr="00354858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E32532" w:rsidRPr="00354858" w:rsidRDefault="00666BBD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020" w:type="dxa"/>
            <w:gridSpan w:val="8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E32532" w:rsidRPr="00354858" w:rsidRDefault="00666BBD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E32532" w:rsidRPr="00354858" w:rsidRDefault="00666BBD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E32532" w:rsidRPr="0035485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32532" w:rsidRPr="00354858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E32532" w:rsidRPr="003548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2532" w:rsidRPr="0035485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E32532" w:rsidRPr="00354858" w:rsidTr="005F1275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354858"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E32532" w:rsidRPr="00354858" w:rsidTr="005F1275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35485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(name the </w:t>
            </w:r>
            <w:r w:rsidRPr="0035485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proportion of ECTS credits for each</w:t>
            </w:r>
            <w:r w:rsidRPr="00354858"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485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32532" w:rsidRPr="00354858" w:rsidTr="005F1275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32532" w:rsidRPr="00354858" w:rsidTr="005F1275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32532" w:rsidRPr="00354858" w:rsidTr="005F1275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 (10 MCQ)</w:t>
            </w:r>
          </w:p>
        </w:tc>
      </w:tr>
      <w:tr w:rsidR="00E32532" w:rsidRPr="00354858" w:rsidTr="005F1275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E32532" w:rsidRPr="00354858" w:rsidTr="005F1275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Pathophysiology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medicine, 7th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McGraw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2014.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- Materials from the lectures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6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32532" w:rsidRPr="00354858" w:rsidTr="005F1275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Kasper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DL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Harrison's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medicine, 19th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Hill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>, 2015.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E32532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E32532" w:rsidRPr="00354858" w:rsidRDefault="00E32532" w:rsidP="00E32532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E32532" w:rsidRPr="00354858" w:rsidTr="005F1275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32532" w:rsidRPr="00354858" w:rsidRDefault="00E32532" w:rsidP="005F127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2532" w:rsidRPr="00354858" w:rsidRDefault="00E32532" w:rsidP="005F127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51DFF" w:rsidRDefault="00651DFF"/>
    <w:p w:rsidR="00651DFF" w:rsidRDefault="00651DFF">
      <w:pPr>
        <w:spacing w:after="0" w:line="259" w:lineRule="auto"/>
      </w:pPr>
      <w:r>
        <w:br w:type="page"/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554"/>
        <w:gridCol w:w="425"/>
        <w:gridCol w:w="565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3"/>
      </w:tblGrid>
      <w:tr w:rsidR="00651DFF" w:rsidRPr="00354858" w:rsidTr="00554A80"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779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651DFF" w:rsidRPr="00354858" w:rsidRDefault="00651DFF" w:rsidP="00554A8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Patofiziologija </w:t>
            </w:r>
            <w:proofErr w:type="spellStart"/>
            <w:r w:rsidRPr="00354858">
              <w:rPr>
                <w:rFonts w:ascii="Arial" w:hAnsi="Arial" w:cs="Arial"/>
                <w:b/>
                <w:bCs/>
                <w:sz w:val="20"/>
                <w:szCs w:val="20"/>
              </w:rPr>
              <w:t>endokrinopatija</w:t>
            </w:r>
            <w:proofErr w:type="spellEnd"/>
          </w:p>
        </w:tc>
      </w:tr>
      <w:tr w:rsidR="00651DFF" w:rsidRPr="00354858" w:rsidTr="00554A80"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5485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5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66BBD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1DFF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2554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Tičinović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Kurir</w:t>
            </w:r>
          </w:p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5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DFF" w:rsidRPr="00354858" w:rsidTr="00554A80">
        <w:trPr>
          <w:trHeight w:val="345"/>
        </w:trPr>
        <w:tc>
          <w:tcPr>
            <w:tcW w:w="1756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354858">
              <w:rPr>
                <w:rFonts w:ascii="Arial" w:hAnsi="Arial" w:cs="Arial"/>
                <w:sz w:val="20"/>
                <w:szCs w:val="20"/>
              </w:rPr>
              <w:t>Joško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Božić</w:t>
            </w:r>
          </w:p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r w:rsidRPr="00354858">
              <w:rPr>
                <w:rFonts w:ascii="Arial" w:hAnsi="Arial" w:cs="Arial"/>
                <w:sz w:val="20"/>
                <w:szCs w:val="20"/>
              </w:rPr>
              <w:t>Mladen Krnić</w:t>
            </w:r>
          </w:p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Anela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Novak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Prof.dr.sc. 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Veselin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Škrabić</w:t>
            </w:r>
            <w:proofErr w:type="spellEnd"/>
          </w:p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Marino Vilović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FF" w:rsidRPr="00354858" w:rsidTr="00554A80">
        <w:trPr>
          <w:trHeight w:val="345"/>
        </w:trPr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54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5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1DFF" w:rsidRPr="00354858" w:rsidRDefault="00651DFF" w:rsidP="00554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51DFF" w:rsidRPr="00354858" w:rsidTr="00554A80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651DFF" w:rsidRPr="00354858" w:rsidTr="00554A80"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799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Upoznati studente s temeljnim patofiziološkim mehanizmima najčešćih endokrinih bolesti, njihovim dijagnosticiranjem i </w:t>
            </w:r>
            <w:r>
              <w:rPr>
                <w:rFonts w:ascii="Arial" w:hAnsi="Arial" w:cs="Arial"/>
                <w:sz w:val="20"/>
                <w:szCs w:val="20"/>
              </w:rPr>
              <w:t xml:space="preserve">kliničkim 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očitovanjem. </w:t>
            </w:r>
          </w:p>
        </w:tc>
      </w:tr>
      <w:tr w:rsidR="00651DFF" w:rsidRPr="00354858" w:rsidTr="00554A80">
        <w:trPr>
          <w:trHeight w:val="1306"/>
        </w:trPr>
        <w:tc>
          <w:tcPr>
            <w:tcW w:w="1756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799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799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651DF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interpretirati patofiziološke mehanizme u pozadini nastanka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endokrinopatija</w:t>
            </w:r>
            <w:proofErr w:type="spellEnd"/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opisati i objasniti kliničke značajke povezane s najčešćim poremećajima endokrinog sustava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opisati, raščlaniti i raspraviti sistemske poremećaje povezanim s endokrinim sustavom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objasniti i kriti</w:t>
            </w:r>
            <w:r>
              <w:rPr>
                <w:rFonts w:ascii="Arial" w:hAnsi="Arial" w:cs="Arial"/>
                <w:sz w:val="20"/>
                <w:szCs w:val="20"/>
              </w:rPr>
              <w:t>čki interpretirati testove koji se k</w:t>
            </w:r>
            <w:r w:rsidRPr="0035485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riste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u dijagnosticiranju pojedinih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endokrinopatija</w:t>
            </w:r>
            <w:proofErr w:type="spellEnd"/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799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Predavanja (10 student sati)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Patofiziološki mehanizmi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endokrinopatija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Patofiziologija šećerne bolesti</w:t>
            </w:r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Bolesti tireoidne i 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paratireoidnih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žlijezda</w:t>
            </w:r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Default="00651DFF" w:rsidP="00651DF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Poremećaji </w:t>
            </w:r>
            <w:r w:rsidRPr="00354858">
              <w:rPr>
                <w:rFonts w:ascii="Arial" w:hAnsi="Arial" w:cs="Arial"/>
                <w:sz w:val="20"/>
                <w:szCs w:val="20"/>
              </w:rPr>
              <w:t>hipofize</w:t>
            </w:r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Metabolički i endokrini poremećaji u bolesnika s OSA-om (2h)</w:t>
            </w:r>
          </w:p>
          <w:p w:rsidR="00651DFF" w:rsidRPr="00354858" w:rsidRDefault="00651DFF" w:rsidP="00554A80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Seminari (10 student sati)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Bolesti nadbubrežne žlijezde</w:t>
            </w:r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</w:p>
          <w:p w:rsidR="00651DFF" w:rsidRPr="00C064AD" w:rsidRDefault="00651DFF" w:rsidP="00651DFF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Patofiziologija osteoporoze</w:t>
            </w:r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Pregled osnovnih dijagnostičkih testova u endokrinologiji</w:t>
            </w:r>
            <w:r>
              <w:rPr>
                <w:rFonts w:ascii="Arial" w:hAnsi="Arial" w:cs="Arial"/>
                <w:sz w:val="20"/>
                <w:szCs w:val="20"/>
              </w:rPr>
              <w:t xml:space="preserve"> (3h)</w:t>
            </w:r>
            <w:r w:rsidRPr="00354858">
              <w:rPr>
                <w:rFonts w:ascii="Arial" w:hAnsi="Arial" w:cs="Arial"/>
                <w:sz w:val="20"/>
                <w:szCs w:val="20"/>
              </w:rPr>
              <w:tab/>
            </w:r>
            <w:r w:rsidRPr="0035485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KAH i poremećaji spolnih hormona</w:t>
            </w:r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651DFF" w:rsidRPr="00354858" w:rsidRDefault="00651DFF" w:rsidP="00554A80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Vježbe (5 student sati)</w:t>
            </w:r>
          </w:p>
          <w:p w:rsidR="00651DFF" w:rsidRPr="00354858" w:rsidRDefault="00651DFF" w:rsidP="00651DF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Problemska vježba</w:t>
            </w: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FF" w:rsidRPr="00354858" w:rsidTr="00554A80">
        <w:trPr>
          <w:trHeight w:val="349"/>
        </w:trPr>
        <w:tc>
          <w:tcPr>
            <w:tcW w:w="1756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54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☒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  <w:bookmarkStart w:id="0" w:name="_GoBack"/>
            <w:bookmarkEnd w:id="0"/>
          </w:p>
        </w:tc>
        <w:tc>
          <w:tcPr>
            <w:tcW w:w="425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lastRenderedPageBreak/>
              <w:t>☐</w:t>
            </w:r>
            <w:r w:rsidRPr="0035485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354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485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651DFF" w:rsidRPr="00354858" w:rsidTr="00554A80">
        <w:trPr>
          <w:trHeight w:val="577"/>
        </w:trPr>
        <w:tc>
          <w:tcPr>
            <w:tcW w:w="175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799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Nazočnost na nastavi više od 80% satnice predmeta</w:t>
            </w:r>
          </w:p>
        </w:tc>
      </w:tr>
      <w:tr w:rsidR="00651DFF" w:rsidRPr="00354858" w:rsidTr="00554A80">
        <w:trPr>
          <w:trHeight w:val="39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35485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51DFF" w:rsidRPr="00354858" w:rsidTr="00554A80">
        <w:trPr>
          <w:trHeight w:val="397"/>
        </w:trPr>
        <w:tc>
          <w:tcPr>
            <w:tcW w:w="1756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9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51DFF" w:rsidRPr="00354858" w:rsidTr="00554A80">
        <w:trPr>
          <w:trHeight w:val="397"/>
        </w:trPr>
        <w:tc>
          <w:tcPr>
            <w:tcW w:w="1756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9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35485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51DFF" w:rsidRPr="00354858" w:rsidTr="00554A80">
        <w:trPr>
          <w:trHeight w:val="397"/>
        </w:trPr>
        <w:tc>
          <w:tcPr>
            <w:tcW w:w="1756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5485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1DFF" w:rsidRPr="00354858" w:rsidTr="00554A80">
        <w:trPr>
          <w:trHeight w:val="397"/>
        </w:trPr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1DFF" w:rsidRPr="00354858" w:rsidTr="00554A80"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799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Pisani ispit</w:t>
            </w:r>
            <w:r>
              <w:rPr>
                <w:rFonts w:ascii="Arial" w:hAnsi="Arial" w:cs="Arial"/>
                <w:sz w:val="20"/>
                <w:szCs w:val="20"/>
              </w:rPr>
              <w:t xml:space="preserve"> (10 pitanja višestrukog izbora)</w:t>
            </w:r>
          </w:p>
        </w:tc>
      </w:tr>
      <w:tr w:rsidR="00651DFF" w:rsidRPr="00354858" w:rsidTr="00554A80"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1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51DFF" w:rsidRPr="00354858" w:rsidTr="00554A80">
        <w:trPr>
          <w:trHeight w:val="75"/>
        </w:trPr>
        <w:tc>
          <w:tcPr>
            <w:tcW w:w="1756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1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Tičinović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Kurir T i sur. Patofiziologija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endokrinopatija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Split: Redak; 2013.</w:t>
            </w: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- Materijali s predavanja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51DFF" w:rsidRPr="00354858" w:rsidTr="00554A80"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651DFF" w:rsidRPr="00354858" w:rsidRDefault="00651DFF" w:rsidP="00554A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9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Vrhovac B i sur. Interna medicina.</w:t>
            </w: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 xml:space="preserve"> Zagreb 2008. (odabrana poglavlja)</w:t>
            </w: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799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651DFF" w:rsidRPr="00354858" w:rsidRDefault="00651DFF" w:rsidP="00554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651DFF" w:rsidRPr="00354858" w:rsidRDefault="00651DFF" w:rsidP="00554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54858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354858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651DFF" w:rsidRPr="00354858" w:rsidTr="00554A80"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DFF" w:rsidRPr="00354858" w:rsidRDefault="00651DFF" w:rsidP="00554A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5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799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51DFF" w:rsidRPr="00354858" w:rsidRDefault="00651DFF" w:rsidP="00554A8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8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4858">
              <w:rPr>
                <w:rFonts w:ascii="Arial" w:hAnsi="Arial" w:cs="Arial"/>
                <w:sz w:val="20"/>
                <w:szCs w:val="20"/>
              </w:rPr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4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51A1" w:rsidRDefault="002651A1"/>
    <w:sectPr w:rsidR="0026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B64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35E"/>
    <w:multiLevelType w:val="hybridMultilevel"/>
    <w:tmpl w:val="020CF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5FE"/>
    <w:multiLevelType w:val="hybridMultilevel"/>
    <w:tmpl w:val="7B329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605B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7405"/>
    <w:multiLevelType w:val="hybridMultilevel"/>
    <w:tmpl w:val="69240B22"/>
    <w:lvl w:ilvl="0" w:tplc="3E9C385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41406C2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3D17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32"/>
    <w:rsid w:val="002651A1"/>
    <w:rsid w:val="00651DFF"/>
    <w:rsid w:val="00666BBD"/>
    <w:rsid w:val="00911D4E"/>
    <w:rsid w:val="00E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80BC"/>
  <w15:chartTrackingRefBased/>
  <w15:docId w15:val="{000F4D32-75EE-4537-AE4E-D0244E2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53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32532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E32532"/>
    <w:rPr>
      <w:b/>
      <w:bCs/>
    </w:rPr>
  </w:style>
  <w:style w:type="paragraph" w:styleId="ListParagraph">
    <w:name w:val="List Paragraph"/>
    <w:basedOn w:val="Normal"/>
    <w:uiPriority w:val="34"/>
    <w:qFormat/>
    <w:rsid w:val="00E32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5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tticinov</dc:creator>
  <cp:keywords/>
  <dc:description/>
  <cp:lastModifiedBy>Tina Rogošić</cp:lastModifiedBy>
  <cp:revision>4</cp:revision>
  <dcterms:created xsi:type="dcterms:W3CDTF">2017-12-12T08:50:00Z</dcterms:created>
  <dcterms:modified xsi:type="dcterms:W3CDTF">2017-12-12T08:51:00Z</dcterms:modified>
</cp:coreProperties>
</file>